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216"/>
        <w:tblOverlap w:val="never"/>
        <w:tblW w:w="93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1821"/>
        <w:gridCol w:w="1639"/>
        <w:gridCol w:w="1497"/>
        <w:gridCol w:w="19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参与影院类型  （4D、球幕、飞行、巨幕、普通）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联系方式（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Arial"/>
                <w:b/>
                <w:color w:val="333333"/>
                <w:sz w:val="28"/>
                <w:szCs w:val="28"/>
                <w:shd w:val="clear" w:color="auto" w:fill="FFFFFF"/>
              </w:rPr>
              <w:t>e-mail地址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、联系电话号码）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06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note2</dc:creator>
  <cp:lastModifiedBy>note2</cp:lastModifiedBy>
  <dcterms:modified xsi:type="dcterms:W3CDTF">2020-03-04T08:10:54Z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